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62" w:rsidRDefault="00850F62" w:rsidP="00B41841">
      <w:pPr>
        <w:jc w:val="center"/>
      </w:pPr>
      <w:r>
        <w:t>ПЪЛНОМОЩНО – ОБРАЗЕЦ</w:t>
      </w:r>
    </w:p>
    <w:p w:rsidR="00850F62" w:rsidRDefault="00850F62" w:rsidP="00B41841">
      <w:pPr>
        <w:jc w:val="center"/>
      </w:pPr>
      <w:r>
        <w:t>В случай на акционер юридическо лице:</w:t>
      </w:r>
    </w:p>
    <w:p w:rsidR="00850F62" w:rsidRDefault="00850F62" w:rsidP="00B41841"/>
    <w:p w:rsidR="00850F62" w:rsidRDefault="00850F62" w:rsidP="00B41841">
      <w:pPr>
        <w:ind w:firstLine="708"/>
        <w:jc w:val="both"/>
      </w:pPr>
      <w:r>
        <w:t>Долуподписаният, …………………………, ЕГН ....................., притежаващ документ за самоличност № ......................., издаден на .................... г. от ...................., с адрес: гр. ..............., ул. .......... № ...., ет.........., ап.........., в качеството си на представляващ ……………………, със седалище и адрес на управление ………………………, ул……………….№ .., ет……., ЕИК …………….. – акционер в „Прайм Пропърти БГ” АДСИЦ, ЕИК 131148642, притежаващ/о ....................... /......................./ броя поименни, безналични акции с право на глас от капитала на дружеството, на основание чл. 226 от ТЗ във връзка с чл. 116, ал. 1 от Закона за публичното предлагане на ценни книжа</w:t>
      </w:r>
    </w:p>
    <w:p w:rsidR="00850F62" w:rsidRDefault="00850F62" w:rsidP="00B41841">
      <w:pPr>
        <w:jc w:val="both"/>
      </w:pPr>
      <w:r>
        <w:t>или</w:t>
      </w:r>
    </w:p>
    <w:p w:rsidR="00850F62" w:rsidRDefault="00850F62" w:rsidP="00B41841">
      <w:pPr>
        <w:jc w:val="both"/>
      </w:pPr>
      <w:r>
        <w:t>В случай на акционер физическо лице:</w:t>
      </w:r>
    </w:p>
    <w:p w:rsidR="00850F62" w:rsidRDefault="00850F62" w:rsidP="00B41841">
      <w:pPr>
        <w:jc w:val="both"/>
      </w:pPr>
    </w:p>
    <w:p w:rsidR="00850F62" w:rsidRDefault="00850F62" w:rsidP="00B41841">
      <w:pPr>
        <w:jc w:val="both"/>
      </w:pPr>
      <w:r>
        <w:t>Долуподписаният/ата, …………………………, ЕГН ....................., притежаващ/а документ за</w:t>
      </w:r>
      <w:bookmarkStart w:id="0" w:name="_GoBack"/>
      <w:bookmarkEnd w:id="0"/>
      <w:r>
        <w:t xml:space="preserve"> самоличност. № ......................., издаден на .................... г. от ...................., с адрес: гр. ..............., ул. ..........№ ...., ет.........., ап.........., в качеството си акционер в „Прайм Пропърти БГ” АДСИЦ, ЕИК 131148642, притежаващ ................. /...................../ броя поименни, безналични акции с право на глас от капитала на дружеството, на основание чл. 226 от ТЗ във връзка с чл. 116, ал. 1 от Закона за публичното предлагане на ценни книжа</w:t>
      </w:r>
    </w:p>
    <w:p w:rsidR="00850F62" w:rsidRDefault="00850F62" w:rsidP="00093EAB">
      <w:pPr>
        <w:jc w:val="center"/>
      </w:pPr>
      <w:r>
        <w:t>УПЪЛНОМОЩАВАМ</w:t>
      </w:r>
    </w:p>
    <w:p w:rsidR="00850F62" w:rsidRDefault="00850F62" w:rsidP="00B41841">
      <w:pPr>
        <w:jc w:val="both"/>
      </w:pPr>
    </w:p>
    <w:p w:rsidR="00850F62" w:rsidRDefault="00850F62" w:rsidP="00B41841">
      <w:pPr>
        <w:jc w:val="both"/>
      </w:pPr>
      <w:r>
        <w:t>В случай на пълномощник  физическо лице:</w:t>
      </w:r>
    </w:p>
    <w:p w:rsidR="00850F62" w:rsidRDefault="00850F62" w:rsidP="00B41841">
      <w:pPr>
        <w:jc w:val="both"/>
      </w:pPr>
      <w:r>
        <w:t>………………………, ЕГН ………………………, л.к. № ……………., издадена от МВР ………… на ................ г., с адрес: ……….., ул. ………, №….., ет. ………, ап…………,</w:t>
      </w:r>
    </w:p>
    <w:p w:rsidR="00850F62" w:rsidRDefault="00850F62" w:rsidP="00B41841">
      <w:pPr>
        <w:jc w:val="both"/>
      </w:pPr>
      <w:r>
        <w:t>Или</w:t>
      </w:r>
    </w:p>
    <w:p w:rsidR="00850F62" w:rsidRDefault="00850F62" w:rsidP="00B41841">
      <w:pPr>
        <w:jc w:val="both"/>
      </w:pPr>
      <w:r>
        <w:t>В случай на пълномощник  юридическо лице:</w:t>
      </w:r>
    </w:p>
    <w:p w:rsidR="00850F62" w:rsidRDefault="00850F62" w:rsidP="00B41841">
      <w:pPr>
        <w:jc w:val="both"/>
      </w:pPr>
      <w:r>
        <w:t xml:space="preserve">……………………, със седалище и адрес на управление ………………………, ул……………….№., ет……., ЕИК …………….., представлявано от …………………………, ЕГН ....................., притежаващ документ за самоличност. № ......................., издаден на .................... г. от ...................., с адрес: гр. ..............., ул. ..........№ ...., ет.........., ап.........., в качеството му на ..................................... </w:t>
      </w:r>
    </w:p>
    <w:p w:rsidR="00850F62" w:rsidRDefault="00850F62" w:rsidP="00B41841">
      <w:pPr>
        <w:jc w:val="both"/>
      </w:pPr>
    </w:p>
    <w:p w:rsidR="00850F62" w:rsidRDefault="00850F62" w:rsidP="00B41841">
      <w:pPr>
        <w:jc w:val="both"/>
      </w:pPr>
      <w:r>
        <w:t xml:space="preserve">да ме представялава / да представлява представляваното от мен дружество на редовното годишно общо събрание на акционерите (РГОСА) на „Прайм Пропърти БГ” АДСИЦ, ЕИК 131148642, което ще се проведе в гр.София, на 29.06.2017 год., от 14.00 часа в гр. София, ул. </w:t>
      </w:r>
      <w:r>
        <w:lastRenderedPageBreak/>
        <w:t>„Антим I” №14 и да гласува с ……………….. броя акции от капитала на „Прайм Пропърти БГ” АДСИЦ по въпросите от дневния ред съгласно указания по-долу начин, а именно:</w:t>
      </w:r>
    </w:p>
    <w:p w:rsidR="00850F62" w:rsidRDefault="00850F62" w:rsidP="00B41841">
      <w:pPr>
        <w:jc w:val="both"/>
      </w:pPr>
    </w:p>
    <w:p w:rsidR="00850F62" w:rsidRDefault="00850F62" w:rsidP="00B41841">
      <w:pPr>
        <w:jc w:val="both"/>
      </w:pPr>
      <w:r>
        <w:t>„1.</w:t>
      </w:r>
      <w:r>
        <w:tab/>
        <w:t>Приемане на годишния финансов отчет на дружеството за 2016 г. и на доклада на съвета на директорите за дейността на дружеството през 2016 г.; Проекторешение: РГОСА приема годишния финансов отчет на дружеството за 2016 г. и годишния доклад на съвета на директорите за дейността на дружеството през 2016 г.</w:t>
      </w:r>
    </w:p>
    <w:p w:rsidR="00850F62" w:rsidRDefault="00850F62" w:rsidP="00B41841">
      <w:pPr>
        <w:jc w:val="both"/>
      </w:pPr>
      <w:r>
        <w:t>Начин на гласуване: За, против, по своя преценка, въздържал се.</w:t>
      </w:r>
    </w:p>
    <w:p w:rsidR="00850F62" w:rsidRDefault="00850F62" w:rsidP="00B41841">
      <w:pPr>
        <w:jc w:val="both"/>
      </w:pPr>
    </w:p>
    <w:p w:rsidR="00850F62" w:rsidRDefault="00850F62" w:rsidP="00B41841">
      <w:pPr>
        <w:jc w:val="both"/>
      </w:pPr>
      <w:r>
        <w:t>2.</w:t>
      </w:r>
      <w:r>
        <w:tab/>
        <w:t xml:space="preserve">Приемане на годишния консолидиран финансов отчет на дружеството за 2016 г. и на консолидирания доклад на съвета на директорите за дейността на дружеството през 2016 г.; Проекторешение: РГОСА приема годишния консолидиран финансов отчет на дружеството за 2016 г. и годишния консолидиран доклад на съвета на директорите за дейността на дружеството през 2016 г. </w:t>
      </w:r>
    </w:p>
    <w:p w:rsidR="00850F62" w:rsidRDefault="00850F62" w:rsidP="00B41841">
      <w:pPr>
        <w:jc w:val="both"/>
      </w:pPr>
      <w:r>
        <w:t>Начин на гласуване: За, против, по своя преценка, въздържал се.</w:t>
      </w:r>
    </w:p>
    <w:p w:rsidR="00850F62" w:rsidRDefault="00850F62" w:rsidP="00B41841">
      <w:pPr>
        <w:jc w:val="both"/>
      </w:pPr>
    </w:p>
    <w:p w:rsidR="00850F62" w:rsidRDefault="00850F62" w:rsidP="00B41841">
      <w:pPr>
        <w:jc w:val="both"/>
      </w:pPr>
      <w:r>
        <w:t>3.</w:t>
      </w:r>
      <w:r>
        <w:tab/>
        <w:t xml:space="preserve">Приемане на докладите на регистрирания одитор за извършената проверка на дейността на дружеството за 2016 год.; Проекторешение: РГОСА приема докладите на регистрирания одитор за извършената проверка на дейността на дружеството за 2016 г. </w:t>
      </w:r>
    </w:p>
    <w:p w:rsidR="00850F62" w:rsidRDefault="00850F62" w:rsidP="00B41841">
      <w:pPr>
        <w:jc w:val="both"/>
      </w:pPr>
      <w:r>
        <w:t>Начин на гласуване: За, против, по своя преценка, въздържал се.</w:t>
      </w:r>
    </w:p>
    <w:p w:rsidR="00850F62" w:rsidRDefault="00850F62" w:rsidP="00B41841">
      <w:pPr>
        <w:jc w:val="both"/>
      </w:pPr>
    </w:p>
    <w:p w:rsidR="00850F62" w:rsidRDefault="00850F62" w:rsidP="00B41841">
      <w:pPr>
        <w:jc w:val="both"/>
      </w:pPr>
      <w:r>
        <w:t>4.</w:t>
      </w:r>
      <w:r>
        <w:tab/>
        <w:t>Приемане на доклада на съвета на директорите на дружеството за прилагането на политиката за определяне и изплащане на възнагражденията в „Прайм Пропърти БГ” АДСИЦ през 2016 г.; Проекторешение: РГОСА приема доклада на съвета на директорите относно прилагането на политиката за определяне и изплащане на възнагражденията в „Прайм Пропърти БГ” АДСИЦ през 2016 г.</w:t>
      </w:r>
    </w:p>
    <w:p w:rsidR="00850F62" w:rsidRDefault="00850F62" w:rsidP="00B41841">
      <w:pPr>
        <w:jc w:val="both"/>
      </w:pPr>
      <w:r>
        <w:t>Начин на гласуване: За, против, по своя преценка, въздържал се.</w:t>
      </w:r>
    </w:p>
    <w:p w:rsidR="00850F62" w:rsidRDefault="00850F62" w:rsidP="00B41841">
      <w:pPr>
        <w:jc w:val="both"/>
      </w:pPr>
    </w:p>
    <w:p w:rsidR="00850F62" w:rsidRDefault="00850F62" w:rsidP="00B41841">
      <w:pPr>
        <w:jc w:val="both"/>
      </w:pPr>
      <w:r>
        <w:t>5.</w:t>
      </w:r>
      <w:r>
        <w:tab/>
        <w:t xml:space="preserve">Приемане на решение за промяна в Политиката за определяне и изплащане на възнагражденията на членовете на съвета на директорите на „Прайм Пропърти БГ“ АДСИЦ; Проекторешение: РГОСА изменя Политиката за определяне и изплащане на възнаграждени-ята на членовете на съвета на директорите на дружеството, като включва като условие за изплащането на допълнително възнаграждение на Председателя, Заместник-председателя и Изпълнителните членове на съвета на директорите наличието на реализирана от дружеството печалба. Допълнителните възнаграждения да бъдат ограничени в размер до 0,5% (нула цяло и пет десети на сто) от средната годишна стойност на балансовите активи на дружеството и до 10 </w:t>
      </w:r>
      <w:r>
        <w:lastRenderedPageBreak/>
        <w:t>% (десет процента) от реализираната през предходната годинапечалба, изчислена на базата на чл.10, ал.3 от ЗДСИЦ (като се елиминират ефектите от преоценка на имотите през годината). Конкретният размер на допълнителните възнаграждения да се определя съгласно решение на съвета на директорите в рамките на описаните проценти.</w:t>
      </w:r>
    </w:p>
    <w:p w:rsidR="00850F62" w:rsidRDefault="00850F62" w:rsidP="00B41841">
      <w:pPr>
        <w:jc w:val="both"/>
      </w:pPr>
      <w:r>
        <w:t xml:space="preserve">Начин на гласуване: За, против, по своя преценка, въздържал се. </w:t>
      </w:r>
    </w:p>
    <w:p w:rsidR="00850F62" w:rsidRDefault="00850F62" w:rsidP="00B41841">
      <w:pPr>
        <w:jc w:val="both"/>
      </w:pPr>
    </w:p>
    <w:p w:rsidR="00850F62" w:rsidRDefault="00850F62" w:rsidP="00B41841">
      <w:pPr>
        <w:jc w:val="both"/>
      </w:pPr>
      <w:r>
        <w:t>6.</w:t>
      </w:r>
      <w:r>
        <w:tab/>
        <w:t>Приемане на решение за освобождаване от отговорност на членовете на съвета на директорите за дейността им през 2016 год.; Проекторешение – РГОСА освобождава от отговорност членовете на съвета на директорите за дейността им през 2016 год.</w:t>
      </w:r>
    </w:p>
    <w:p w:rsidR="00850F62" w:rsidRDefault="00850F62" w:rsidP="00B41841">
      <w:pPr>
        <w:jc w:val="both"/>
      </w:pPr>
      <w:r>
        <w:t>Начин на гласуване: За, против, по своя преценка, въздържал се.</w:t>
      </w:r>
    </w:p>
    <w:p w:rsidR="00850F62" w:rsidRDefault="00850F62" w:rsidP="00B41841">
      <w:pPr>
        <w:jc w:val="both"/>
      </w:pPr>
    </w:p>
    <w:p w:rsidR="00850F62" w:rsidRDefault="00850F62" w:rsidP="00B41841">
      <w:pPr>
        <w:jc w:val="both"/>
      </w:pPr>
      <w:r>
        <w:t>7.</w:t>
      </w:r>
      <w:r>
        <w:tab/>
        <w:t>Приемане на доклада за дейността на директора за връзки с инвеститорите за 2016 год.; Проекторешение: РГОСА приема доклада за дейността на директора за връзка с инвеститорите за 2016 год.</w:t>
      </w:r>
    </w:p>
    <w:p w:rsidR="00850F62" w:rsidRDefault="00850F62" w:rsidP="00B41841">
      <w:pPr>
        <w:jc w:val="both"/>
      </w:pPr>
      <w:r>
        <w:t>Начин на гласуване: За, против, по своя преценка, въздържал се.</w:t>
      </w:r>
    </w:p>
    <w:p w:rsidR="00850F62" w:rsidRDefault="00850F62" w:rsidP="00B41841">
      <w:pPr>
        <w:jc w:val="both"/>
      </w:pPr>
    </w:p>
    <w:p w:rsidR="00850F62" w:rsidRDefault="00850F62" w:rsidP="00B41841">
      <w:pPr>
        <w:jc w:val="both"/>
      </w:pPr>
      <w:r>
        <w:t>8.</w:t>
      </w:r>
      <w:r>
        <w:tab/>
        <w:t>Приемане на доклада на одитния комитет на дружеството за 2016 г.; Проекторешение: РГОСА приема доклада на одитния комитет на дружеството за 2016 г.</w:t>
      </w:r>
    </w:p>
    <w:p w:rsidR="00850F62" w:rsidRDefault="00850F62" w:rsidP="00B41841">
      <w:pPr>
        <w:jc w:val="both"/>
      </w:pPr>
      <w:r>
        <w:t>Начин на гласуване: За, против, по своя преценка, въздържал се.</w:t>
      </w:r>
    </w:p>
    <w:p w:rsidR="00850F62" w:rsidRDefault="00850F62" w:rsidP="00B41841">
      <w:pPr>
        <w:jc w:val="both"/>
      </w:pPr>
    </w:p>
    <w:p w:rsidR="00850F62" w:rsidRDefault="00850F62" w:rsidP="00B41841">
      <w:pPr>
        <w:jc w:val="both"/>
      </w:pPr>
      <w:r>
        <w:t>9.</w:t>
      </w:r>
      <w:r>
        <w:tab/>
        <w:t>Приемане на решение за освобождаване на членове на одитния комитет на дружеството и избор на нови членове на одитния комитет; Проекторешение: РГОСА избира членове на одитния комитет на дружеството съгласно постълите предложения.</w:t>
      </w:r>
    </w:p>
    <w:p w:rsidR="00850F62" w:rsidRDefault="00850F62" w:rsidP="00B41841">
      <w:pPr>
        <w:jc w:val="both"/>
      </w:pPr>
      <w:r>
        <w:t>Начин на гласуване: За, против, по своя преценка, въздържал се.</w:t>
      </w:r>
    </w:p>
    <w:p w:rsidR="00850F62" w:rsidRDefault="00850F62" w:rsidP="00B41841">
      <w:pPr>
        <w:jc w:val="both"/>
      </w:pPr>
    </w:p>
    <w:p w:rsidR="00850F62" w:rsidRDefault="00850F62" w:rsidP="00B41841">
      <w:pPr>
        <w:jc w:val="both"/>
      </w:pPr>
      <w:r>
        <w:t>10.</w:t>
      </w:r>
      <w:r>
        <w:tab/>
        <w:t>Приемане на решение за избор на регистриран одитор на дружеството за 2017 год.; Проекторешение: РГОСА избира регистриран одитор на дружеството за 2017 г., съгласно предложението на одитния комитет.</w:t>
      </w:r>
    </w:p>
    <w:p w:rsidR="00850F62" w:rsidRDefault="00850F62" w:rsidP="00B41841">
      <w:pPr>
        <w:jc w:val="both"/>
      </w:pPr>
      <w:r>
        <w:t>Начин на гласуване: За, против, по своя преценка, въздържал се.</w:t>
      </w:r>
    </w:p>
    <w:p w:rsidR="00850F62" w:rsidRDefault="00850F62" w:rsidP="00EB35A5">
      <w:pPr>
        <w:numPr>
          <w:ilvl w:val="0"/>
          <w:numId w:val="1"/>
        </w:numPr>
        <w:tabs>
          <w:tab w:val="clear" w:pos="1068"/>
          <w:tab w:val="num" w:pos="720"/>
        </w:tabs>
        <w:ind w:hanging="1068"/>
        <w:jc w:val="both"/>
        <w:rPr>
          <w:rFonts w:ascii="Verdana" w:hAnsi="Verdana" w:cs="Verdana"/>
          <w:color w:val="566472"/>
          <w:sz w:val="13"/>
          <w:szCs w:val="13"/>
          <w:lang w:val="en-US"/>
        </w:rPr>
      </w:pPr>
      <w:r>
        <w:t>Разни.</w:t>
      </w:r>
    </w:p>
    <w:p w:rsidR="00850F62" w:rsidRDefault="00850F62" w:rsidP="00EB35A5">
      <w:pPr>
        <w:jc w:val="both"/>
        <w:rPr>
          <w:lang w:val="en-US"/>
        </w:rPr>
      </w:pPr>
      <w:r>
        <w:rPr>
          <w:rFonts w:ascii="Verdana" w:hAnsi="Verdana" w:cs="Verdana"/>
          <w:color w:val="566472"/>
          <w:sz w:val="13"/>
          <w:szCs w:val="13"/>
        </w:rPr>
        <w:br/>
      </w:r>
      <w:r w:rsidRPr="00EB35A5">
        <w:t>12. Промяна на членовете на съвета на директорите на "Прайм Пропърти БГ" АДСИЦ. Проекторешение:</w:t>
      </w:r>
      <w:r>
        <w:rPr>
          <w:lang w:val="en-US"/>
        </w:rPr>
        <w:t xml:space="preserve"> </w:t>
      </w:r>
      <w:r w:rsidRPr="00EB35A5">
        <w:t xml:space="preserve">РГОСА освобождава "Победа" АД, ЕИК 102047327 като член на съвета на </w:t>
      </w:r>
      <w:r w:rsidRPr="00EB35A5">
        <w:lastRenderedPageBreak/>
        <w:t>директорите на "Прайм Пропърти БГ" АДСИЦ и избира "Ес Ви Ес" АД, ЕИК 121109937 за член на съвета на директорите на дружеството.</w:t>
      </w:r>
    </w:p>
    <w:p w:rsidR="00850F62" w:rsidRPr="00EB35A5" w:rsidRDefault="00850F62" w:rsidP="00EB35A5">
      <w:pPr>
        <w:jc w:val="both"/>
      </w:pPr>
      <w:r>
        <w:t>Начин на гласуване: За, против, въздържал се, по своя преценка.</w:t>
      </w:r>
    </w:p>
    <w:p w:rsidR="00850F62" w:rsidRDefault="00850F62" w:rsidP="00EB35A5">
      <w:pPr>
        <w:jc w:val="both"/>
        <w:rPr>
          <w:lang w:val="en-US"/>
        </w:rPr>
      </w:pPr>
      <w:r w:rsidRPr="00EB35A5">
        <w:br/>
        <w:t>т.13. Изменение и допълнение на Устава на"Прайм Пропърти БГ" АДИСЦ. Проекторешение: РГОСА приема решение за изменение и допълнение на Устава на "Прайм Пропърти БГ" АДСИЦ, както следва:</w:t>
      </w:r>
      <w:r>
        <w:rPr>
          <w:lang w:val="en-US"/>
        </w:rPr>
        <w:t xml:space="preserve"> </w:t>
      </w:r>
    </w:p>
    <w:p w:rsidR="00850F62" w:rsidRDefault="00850F62" w:rsidP="00EB35A5">
      <w:pPr>
        <w:jc w:val="both"/>
        <w:rPr>
          <w:lang w:val="en-US"/>
        </w:rPr>
      </w:pPr>
      <w:r>
        <w:rPr>
          <w:lang w:val="en-US"/>
        </w:rPr>
        <w:t xml:space="preserve">    </w:t>
      </w:r>
      <w:r w:rsidRPr="00EB35A5">
        <w:t>чл.54 ал.3 се заличават думите "по чл.173 ЗППЦК" и вместо тях се приема "на чл.28 и глава пета от Закона за дейността на колективните инвестиционни схеми и на други предприятия за колективно инвестиране."</w:t>
      </w:r>
      <w:r w:rsidRPr="00EB35A5">
        <w:br/>
      </w:r>
      <w:r>
        <w:rPr>
          <w:lang w:val="en-US"/>
        </w:rPr>
        <w:t xml:space="preserve">    </w:t>
      </w:r>
      <w:r w:rsidRPr="00EB35A5">
        <w:t>В чл.56 ал.2 се заличава думата "съда" и вместо нея се приема "длъжностното лице по регистрацията към Агенция по вписванията".</w:t>
      </w:r>
    </w:p>
    <w:p w:rsidR="00850F62" w:rsidRDefault="00850F62" w:rsidP="00EB35A5">
      <w:pPr>
        <w:jc w:val="both"/>
        <w:rPr>
          <w:lang w:val="en-US"/>
        </w:rPr>
      </w:pPr>
      <w:r>
        <w:rPr>
          <w:lang w:val="en-US"/>
        </w:rPr>
        <w:t xml:space="preserve">    </w:t>
      </w:r>
      <w:r w:rsidRPr="00EB35A5">
        <w:t>В чл.57 ал.1 в края на текста след думата "одитори" се поставя запетая "и предложение за разпределение на печалбата."</w:t>
      </w:r>
    </w:p>
    <w:p w:rsidR="00850F62" w:rsidRPr="00EB35A5" w:rsidRDefault="00850F62" w:rsidP="00EB35A5">
      <w:pPr>
        <w:jc w:val="both"/>
        <w:rPr>
          <w:lang w:val="en-US"/>
        </w:rPr>
      </w:pPr>
      <w:r>
        <w:rPr>
          <w:lang w:val="en-US"/>
        </w:rPr>
        <w:t xml:space="preserve">     </w:t>
      </w:r>
      <w:r w:rsidRPr="00EB35A5">
        <w:t>В §1 от ДЗР след думите "Търговския закон" сепоставя запетая и се добавя "Закона за дейността на колективните инвестиционни схеми и на други предприятия за колективно инвестиране.“</w:t>
      </w:r>
    </w:p>
    <w:p w:rsidR="00850F62" w:rsidRDefault="00850F62" w:rsidP="00B41841">
      <w:pPr>
        <w:jc w:val="both"/>
      </w:pPr>
      <w:r>
        <w:t>Начин на гласуване: За, против, въздържал се, по своя преценка.</w:t>
      </w:r>
    </w:p>
    <w:p w:rsidR="00BB0E5C" w:rsidRDefault="00BB0E5C" w:rsidP="00B41841">
      <w:pPr>
        <w:jc w:val="both"/>
        <w:rPr>
          <w:lang w:val="en-US"/>
        </w:rPr>
      </w:pPr>
    </w:p>
    <w:p w:rsidR="00BB0E5C" w:rsidRDefault="00BB0E5C" w:rsidP="00BB0E5C">
      <w:pPr>
        <w:jc w:val="both"/>
      </w:pPr>
      <w:r w:rsidRPr="00BB0E5C">
        <w:rPr>
          <w:u w:val="single"/>
        </w:rPr>
        <w:t xml:space="preserve">Нова т. </w:t>
      </w:r>
      <w:r w:rsidRPr="00BB0E5C">
        <w:rPr>
          <w:u w:val="single"/>
          <w:lang w:val="en-US"/>
        </w:rPr>
        <w:t>1.</w:t>
      </w:r>
      <w:r w:rsidRPr="00BB0E5C">
        <w:rPr>
          <w:lang w:val="en-US"/>
        </w:rPr>
        <w:t>, включен</w:t>
      </w:r>
      <w:r>
        <w:t>а в</w:t>
      </w:r>
      <w:r w:rsidRPr="00BB0E5C">
        <w:rPr>
          <w:lang w:val="en-US"/>
        </w:rPr>
        <w:t xml:space="preserve"> </w:t>
      </w:r>
      <w:r>
        <w:t>дн</w:t>
      </w:r>
      <w:r w:rsidRPr="00BB0E5C">
        <w:rPr>
          <w:lang w:val="en-US"/>
        </w:rPr>
        <w:t>евния ред на РГОСА</w:t>
      </w:r>
      <w:r w:rsidRPr="00BB0E5C">
        <w:rPr>
          <w:lang w:val="en-US"/>
        </w:rPr>
        <w:t xml:space="preserve"> по искане от акционера „Калиман Инвест” ЕООД, ЕИК 203633073, по реда на чл.223а от Търговския закон</w:t>
      </w:r>
      <w:r>
        <w:t>:</w:t>
      </w:r>
    </w:p>
    <w:p w:rsidR="00BB0E5C" w:rsidRPr="00BB0E5C" w:rsidRDefault="00BB0E5C" w:rsidP="00BB0E5C">
      <w:pPr>
        <w:jc w:val="both"/>
        <w:rPr>
          <w:lang w:val="en-US"/>
        </w:rPr>
      </w:pPr>
      <w:r w:rsidRPr="00BB0E5C">
        <w:rPr>
          <w:lang w:val="en-US"/>
        </w:rPr>
        <w:t xml:space="preserve">Задължаване на Съвета на директорите на дружеството да изготви и представи в срок от 1 (един) месец на Извънредно Общо събрание на акционерите подробен финансов анализ на извършените разходи през 2016г., като се акцентира на по-значимите в процентно отношение и се изследва необходимостта, както и ефективността от извършването им. </w:t>
      </w:r>
      <w:proofErr w:type="gramStart"/>
      <w:r w:rsidRPr="00BB0E5C">
        <w:rPr>
          <w:lang w:val="en-US"/>
        </w:rPr>
        <w:t>Анализът да включва съпоставка на извършените разходи с получените за същия период, съответстващи по видове обекти, приходи, а при липса на съответстващи приходи да се обосноват направените разходи.</w:t>
      </w:r>
      <w:proofErr w:type="gramEnd"/>
      <w:r w:rsidRPr="00BB0E5C">
        <w:rPr>
          <w:lang w:val="en-US"/>
        </w:rPr>
        <w:t xml:space="preserve"> Така описаният анализ да послужи за изготвяне на мотивиран план на разходите, предвидени за извършване през 2017г., който да се изпълнява от ръководството с цел оптимизиране на дейността, увеличаване на финансовия резултат и осигуряване на парични средства за извършване на инвестиции.</w:t>
      </w:r>
    </w:p>
    <w:p w:rsidR="00BB0E5C" w:rsidRDefault="00BB0E5C" w:rsidP="00BB0E5C">
      <w:pPr>
        <w:jc w:val="both"/>
      </w:pPr>
      <w:r w:rsidRPr="00093EAB">
        <w:rPr>
          <w:i/>
        </w:rPr>
        <w:t>Проекторешение:</w:t>
      </w:r>
      <w:r>
        <w:t xml:space="preserve"> </w:t>
      </w:r>
      <w:r w:rsidRPr="00BB0E5C">
        <w:t xml:space="preserve">Задължава Съвета на директорите на дружеството да изготви и представи в срок от 1 (един) месец на Извънредно Общо събрание на акционерите подробен финансов анализ на извършените разходи през 2016 г., като се акцентира на по-значимите в процентно отношение и се изследва необходимостта, както и ефективността от извършването им. Анализът да включва съпоставка на извършените разходи с получените за същия период, съответстващи по видове обекти, приходи, а при липса на съответстващи приходи да се обосноват направените разходи. Така описаният анализ да послужи за изготвяне на мотивиран </w:t>
      </w:r>
      <w:r w:rsidRPr="00BB0E5C">
        <w:lastRenderedPageBreak/>
        <w:t>план на разходите, предвидени за извършване през 2017 г., който да се изпълнява от ръководството с цел оптимизиране на дейността, увеличаване на финансовия резултат и осигуряване на парични средства за извършване на инвестиции.</w:t>
      </w:r>
    </w:p>
    <w:p w:rsidR="00BB0E5C" w:rsidRDefault="00093EAB" w:rsidP="00BB0E5C">
      <w:pPr>
        <w:jc w:val="both"/>
      </w:pPr>
      <w:r w:rsidRPr="00093EAB">
        <w:t>Начин на гласуване: За, против, въздържал се, по своя преценка.</w:t>
      </w:r>
    </w:p>
    <w:p w:rsidR="00093EAB" w:rsidRDefault="00093EAB" w:rsidP="00BB0E5C">
      <w:pPr>
        <w:jc w:val="both"/>
      </w:pPr>
    </w:p>
    <w:p w:rsidR="00BB0E5C" w:rsidRDefault="00BB0E5C" w:rsidP="00BB0E5C">
      <w:pPr>
        <w:jc w:val="both"/>
      </w:pPr>
      <w:r w:rsidRPr="00093EAB">
        <w:rPr>
          <w:u w:val="single"/>
        </w:rPr>
        <w:t>Нова т.</w:t>
      </w:r>
      <w:r w:rsidRPr="00093EAB">
        <w:rPr>
          <w:u w:val="single"/>
          <w:lang w:val="en-US"/>
        </w:rPr>
        <w:t>2.</w:t>
      </w:r>
      <w:r>
        <w:t>,</w:t>
      </w:r>
      <w:r w:rsidRPr="00BB0E5C">
        <w:t xml:space="preserve"> </w:t>
      </w:r>
      <w:r w:rsidRPr="00BB0E5C">
        <w:rPr>
          <w:lang w:val="en-US"/>
        </w:rPr>
        <w:t>включена в дневния ред на РГОСА по искане от акционера „Калиман Инвест” ЕООД, ЕИК 203633073, по реда на чл.223а от Търговския закон:</w:t>
      </w:r>
    </w:p>
    <w:p w:rsidR="00BB0E5C" w:rsidRPr="00BB0E5C" w:rsidRDefault="00BB0E5C" w:rsidP="00BB0E5C">
      <w:pPr>
        <w:jc w:val="both"/>
        <w:rPr>
          <w:lang w:val="en-US"/>
        </w:rPr>
      </w:pPr>
      <w:r w:rsidRPr="00BB0E5C">
        <w:rPr>
          <w:lang w:val="en-US"/>
        </w:rPr>
        <w:t xml:space="preserve"> Задължаване на Съвета на директорите на дружеството да изготви и представи в срок от 1 (един) месец на Извънредно Общо събрание на акционерите подробен финансов анализ на извършените разходи през 2016 г., като се акцентира на по-значимите в процентно отношение и се изследва възможността за увеличението им, а при липса на приходи от определен обект или дейност, да се представят планираните действия, които да доведат до реализиране на приходи, както и предприетите мерки за намаляване на съпътстващите разходи с цел минимизиране на отрицателния финансов резултат.</w:t>
      </w:r>
    </w:p>
    <w:p w:rsidR="00BB0E5C" w:rsidRDefault="00BB0E5C" w:rsidP="00BB0E5C">
      <w:pPr>
        <w:jc w:val="both"/>
      </w:pPr>
      <w:r w:rsidRPr="00093EAB">
        <w:rPr>
          <w:i/>
        </w:rPr>
        <w:t>Проекторешение:</w:t>
      </w:r>
      <w:r>
        <w:t xml:space="preserve"> </w:t>
      </w:r>
      <w:r w:rsidRPr="00BB0E5C">
        <w:t>Задължава Съвета на директорите на дружеството да изготви и представи в срок от 1 (един) месец на Извънредно Общо събрание на акционерите подробен финансов анализ на извършените разходи през 2016 г., като се акцентира на по-значимите в процентно отношение и се изследва възможността за увеличението им, а при липса на приходи от определен обект или дейност, да се представят планираните действия, които да доведат до реализиране на приходи, както и предприетите мерки за намаляване на съпътстващите разходи с цел минимизиране на отрицателния финансов резултат.</w:t>
      </w:r>
    </w:p>
    <w:p w:rsidR="00BB0E5C" w:rsidRDefault="00093EAB" w:rsidP="00BB0E5C">
      <w:pPr>
        <w:jc w:val="both"/>
      </w:pPr>
      <w:r w:rsidRPr="00093EAB">
        <w:t>Начин на гласуване: За, против, въздържал се, по своя преценка.</w:t>
      </w:r>
    </w:p>
    <w:p w:rsidR="00093EAB" w:rsidRDefault="00093EAB" w:rsidP="00BB0E5C">
      <w:pPr>
        <w:jc w:val="both"/>
      </w:pPr>
    </w:p>
    <w:p w:rsidR="00093EAB" w:rsidRDefault="00BB0E5C" w:rsidP="00BB0E5C">
      <w:pPr>
        <w:jc w:val="both"/>
      </w:pPr>
      <w:r w:rsidRPr="00093EAB">
        <w:rPr>
          <w:u w:val="single"/>
        </w:rPr>
        <w:t>Нова т.</w:t>
      </w:r>
      <w:r w:rsidRPr="00093EAB">
        <w:rPr>
          <w:u w:val="single"/>
          <w:lang w:val="en-US"/>
        </w:rPr>
        <w:t>3.</w:t>
      </w:r>
      <w:r w:rsidRPr="00BB0E5C">
        <w:rPr>
          <w:lang w:val="en-US"/>
        </w:rPr>
        <w:t>, включена в дневния ред на РГОСА по искане от акционера „Калиман Инвест” ЕООД, ЕИК 203633073, по реда на чл.223а от Търговския закон:</w:t>
      </w:r>
    </w:p>
    <w:p w:rsidR="00BB0E5C" w:rsidRPr="00BB0E5C" w:rsidRDefault="00BB0E5C" w:rsidP="00BB0E5C">
      <w:pPr>
        <w:jc w:val="both"/>
        <w:rPr>
          <w:lang w:val="en-US"/>
        </w:rPr>
      </w:pPr>
      <w:r w:rsidRPr="00BB0E5C">
        <w:rPr>
          <w:lang w:val="en-US"/>
        </w:rPr>
        <w:t>Точка 9 от Дневния ред: „Приемане на решение за освобождаване на членове на одитния комитет на дружеството и избор на нови членове на одитния комитет” да се допълни със следните подточки:</w:t>
      </w:r>
    </w:p>
    <w:p w:rsidR="00BB0E5C" w:rsidRPr="00BB0E5C" w:rsidRDefault="00BB0E5C" w:rsidP="00BB0E5C">
      <w:pPr>
        <w:jc w:val="both"/>
        <w:rPr>
          <w:lang w:val="en-US"/>
        </w:rPr>
      </w:pPr>
      <w:r w:rsidRPr="00BB0E5C">
        <w:rPr>
          <w:lang w:val="en-US"/>
        </w:rPr>
        <w:t>-</w:t>
      </w:r>
      <w:r w:rsidRPr="00BB0E5C">
        <w:rPr>
          <w:lang w:val="en-US"/>
        </w:rPr>
        <w:tab/>
        <w:t>Определяне на статут на Одитния комитет;</w:t>
      </w:r>
    </w:p>
    <w:p w:rsidR="00BB0E5C" w:rsidRPr="00BB0E5C" w:rsidRDefault="00BB0E5C" w:rsidP="00BB0E5C">
      <w:pPr>
        <w:jc w:val="both"/>
        <w:rPr>
          <w:lang w:val="en-US"/>
        </w:rPr>
      </w:pPr>
      <w:r w:rsidRPr="00BB0E5C">
        <w:rPr>
          <w:lang w:val="en-US"/>
        </w:rPr>
        <w:t>-</w:t>
      </w:r>
      <w:r w:rsidRPr="00BB0E5C">
        <w:rPr>
          <w:lang w:val="en-US"/>
        </w:rPr>
        <w:tab/>
        <w:t>Определяне на функции, права и задължения на Одитния комитет;</w:t>
      </w:r>
    </w:p>
    <w:p w:rsidR="00BB0E5C" w:rsidRPr="00BB0E5C" w:rsidRDefault="00BB0E5C" w:rsidP="00BB0E5C">
      <w:pPr>
        <w:jc w:val="both"/>
        <w:rPr>
          <w:lang w:val="en-US"/>
        </w:rPr>
      </w:pPr>
      <w:r w:rsidRPr="00BB0E5C">
        <w:rPr>
          <w:lang w:val="en-US"/>
        </w:rPr>
        <w:t>-</w:t>
      </w:r>
      <w:r w:rsidRPr="00BB0E5C">
        <w:rPr>
          <w:lang w:val="en-US"/>
        </w:rPr>
        <w:tab/>
        <w:t>Определяне на взаимоотношенията на одитния комитет с органите на управление на дружеството;</w:t>
      </w:r>
    </w:p>
    <w:p w:rsidR="00BB0E5C" w:rsidRPr="00BB0E5C" w:rsidRDefault="00BB0E5C" w:rsidP="00BB0E5C">
      <w:pPr>
        <w:jc w:val="both"/>
        <w:rPr>
          <w:lang w:val="en-US"/>
        </w:rPr>
      </w:pPr>
      <w:r w:rsidRPr="00BB0E5C">
        <w:rPr>
          <w:lang w:val="en-US"/>
        </w:rPr>
        <w:t>-</w:t>
      </w:r>
      <w:r w:rsidRPr="00BB0E5C">
        <w:rPr>
          <w:lang w:val="en-US"/>
        </w:rPr>
        <w:tab/>
        <w:t>Определяне на основни видове документи, необходими на членовете на Одитния комитет за извършване на дейността им и определяне на срок за предоставяне на тези документи на Одитния комитет;</w:t>
      </w:r>
    </w:p>
    <w:p w:rsidR="00BB0E5C" w:rsidRPr="00BB0E5C" w:rsidRDefault="00BB0E5C" w:rsidP="00BB0E5C">
      <w:pPr>
        <w:jc w:val="both"/>
        <w:rPr>
          <w:lang w:val="en-US"/>
        </w:rPr>
      </w:pPr>
      <w:proofErr w:type="gramStart"/>
      <w:r w:rsidRPr="00BB0E5C">
        <w:rPr>
          <w:lang w:val="en-US"/>
        </w:rPr>
        <w:lastRenderedPageBreak/>
        <w:t>-</w:t>
      </w:r>
      <w:r w:rsidRPr="00BB0E5C">
        <w:rPr>
          <w:lang w:val="en-US"/>
        </w:rPr>
        <w:tab/>
        <w:t>Обсъждане и гласуване на номинация за нов член на Одитния комитет, предложена от „Калиман Инвест” ЕООД.</w:t>
      </w:r>
      <w:proofErr w:type="gramEnd"/>
    </w:p>
    <w:p w:rsidR="00BB0E5C" w:rsidRPr="00093EAB" w:rsidRDefault="00BB0E5C" w:rsidP="00BB0E5C">
      <w:pPr>
        <w:jc w:val="both"/>
        <w:rPr>
          <w:i/>
          <w:lang w:val="en-US"/>
        </w:rPr>
      </w:pPr>
      <w:r w:rsidRPr="00093EAB">
        <w:rPr>
          <w:i/>
          <w:lang w:val="en-US"/>
        </w:rPr>
        <w:t>П</w:t>
      </w:r>
      <w:r w:rsidR="00093EAB" w:rsidRPr="00093EAB">
        <w:rPr>
          <w:i/>
        </w:rPr>
        <w:t>роекторешение:</w:t>
      </w:r>
    </w:p>
    <w:p w:rsidR="00093EAB" w:rsidRDefault="00093EAB" w:rsidP="00093EAB">
      <w:pPr>
        <w:jc w:val="both"/>
      </w:pPr>
      <w:r>
        <w:t>-</w:t>
      </w:r>
      <w:r>
        <w:tab/>
        <w:t xml:space="preserve"> Одитният комитет да се състои само от външни и независими за предприятието членове, с цел да се гарантира качествено и независимо експертно мнение при изпълнение на задълженията му.</w:t>
      </w:r>
    </w:p>
    <w:p w:rsidR="00093EAB" w:rsidRDefault="00093EAB" w:rsidP="00093EAB">
      <w:pPr>
        <w:jc w:val="both"/>
      </w:pPr>
      <w:r>
        <w:t>-</w:t>
      </w:r>
      <w:r>
        <w:tab/>
        <w:t xml:space="preserve"> Функциите, правата и задълженията на Одитния комитет да са описаните в чл.108, ал.1 от ЗНФО;</w:t>
      </w:r>
    </w:p>
    <w:p w:rsidR="00093EAB" w:rsidRDefault="00093EAB" w:rsidP="00093EAB">
      <w:pPr>
        <w:jc w:val="both"/>
      </w:pPr>
      <w:r>
        <w:t>-</w:t>
      </w:r>
      <w:r>
        <w:tab/>
        <w:t xml:space="preserve"> С оглед на изпълнение на задълженията на ръководството и служителите на дружеството, съгласно чл.108, ал.2 и ал.3, Общото събрание на акционерите да одобри възлагането на определен от ръководството служител от дружеството, както и от обслужващото дружество, ангажирано със счетоводното обслужване, които служители да осъществяват връзката с членовете на Одитния комитет, като са задължени в разумен срок да предоставят поисканите документи и информация. Разумен срок е не повече от 5 работни дни от датата на писменото искане от страна на членовете на Одитния комитет ;</w:t>
      </w:r>
    </w:p>
    <w:p w:rsidR="00093EAB" w:rsidRDefault="00093EAB" w:rsidP="00093EAB">
      <w:pPr>
        <w:jc w:val="both"/>
      </w:pPr>
      <w:r>
        <w:t>-</w:t>
      </w:r>
      <w:r>
        <w:tab/>
        <w:t xml:space="preserve"> Определя следните финансово-счетоводни документи, които да се считат за основни и да се предоставят периодично, а именно:</w:t>
      </w:r>
    </w:p>
    <w:p w:rsidR="00093EAB" w:rsidRDefault="00093EAB" w:rsidP="00093EAB">
      <w:pPr>
        <w:jc w:val="both"/>
      </w:pPr>
      <w:r>
        <w:t>•</w:t>
      </w:r>
      <w:r>
        <w:tab/>
        <w:t>Оборотна ведомост;</w:t>
      </w:r>
    </w:p>
    <w:p w:rsidR="00093EAB" w:rsidRDefault="00093EAB" w:rsidP="00093EAB">
      <w:pPr>
        <w:jc w:val="both"/>
      </w:pPr>
      <w:r>
        <w:t>•</w:t>
      </w:r>
      <w:r>
        <w:tab/>
        <w:t>Аналитична оборотна ведомост;</w:t>
      </w:r>
    </w:p>
    <w:p w:rsidR="00093EAB" w:rsidRDefault="00093EAB" w:rsidP="00093EAB">
      <w:pPr>
        <w:jc w:val="both"/>
      </w:pPr>
      <w:r>
        <w:t>•</w:t>
      </w:r>
      <w:r>
        <w:tab/>
        <w:t>Копие от договори и всички анекси към тях в сила през съответния период;</w:t>
      </w:r>
    </w:p>
    <w:p w:rsidR="00093EAB" w:rsidRDefault="00093EAB" w:rsidP="00093EAB">
      <w:pPr>
        <w:jc w:val="both"/>
      </w:pPr>
      <w:r>
        <w:t>•</w:t>
      </w:r>
      <w:r>
        <w:tab/>
        <w:t>Копие от всички издадени фактури към договорите и анексите по предходната точка, ведно с копие от платежните документи;</w:t>
      </w:r>
    </w:p>
    <w:p w:rsidR="00093EAB" w:rsidRDefault="00093EAB" w:rsidP="00093EAB">
      <w:pPr>
        <w:jc w:val="both"/>
      </w:pPr>
      <w:r>
        <w:t>•</w:t>
      </w:r>
      <w:r>
        <w:tab/>
        <w:t>Копие на дневниците за покупките и продажбите, справките декларации и протоколите по ДДС за съответния период;</w:t>
      </w:r>
    </w:p>
    <w:p w:rsidR="00093EAB" w:rsidRDefault="00093EAB" w:rsidP="00093EAB">
      <w:pPr>
        <w:jc w:val="both"/>
      </w:pPr>
      <w:r>
        <w:t>•</w:t>
      </w:r>
      <w:r>
        <w:tab/>
        <w:t>Главна книга по счетоводни сметки;</w:t>
      </w:r>
    </w:p>
    <w:p w:rsidR="00093EAB" w:rsidRDefault="00093EAB" w:rsidP="00093EAB">
      <w:pPr>
        <w:jc w:val="both"/>
      </w:pPr>
      <w:r>
        <w:t>•</w:t>
      </w:r>
      <w:r>
        <w:tab/>
        <w:t>Копие от ревизионни актове, връчени през съответния период;</w:t>
      </w:r>
    </w:p>
    <w:p w:rsidR="00093EAB" w:rsidRDefault="00093EAB" w:rsidP="00093EAB">
      <w:pPr>
        <w:jc w:val="both"/>
      </w:pPr>
      <w:r>
        <w:t>•</w:t>
      </w:r>
      <w:r>
        <w:tab/>
        <w:t>Салда по всички разчетни сметки към съответния период;</w:t>
      </w:r>
    </w:p>
    <w:p w:rsidR="00093EAB" w:rsidRDefault="00093EAB" w:rsidP="00093EAB">
      <w:pPr>
        <w:jc w:val="both"/>
      </w:pPr>
      <w:r>
        <w:t>•</w:t>
      </w:r>
      <w:r>
        <w:tab/>
        <w:t>Хронологични справки по сметки от гр.60, гр.50, гр.61, гр.62, гр.70 и гр.72;</w:t>
      </w:r>
    </w:p>
    <w:p w:rsidR="00093EAB" w:rsidRDefault="00093EAB" w:rsidP="00093EAB">
      <w:pPr>
        <w:jc w:val="both"/>
      </w:pPr>
      <w:r>
        <w:t>•</w:t>
      </w:r>
      <w:r>
        <w:tab/>
        <w:t>Хронологични справки по разчетни сметки;</w:t>
      </w:r>
    </w:p>
    <w:p w:rsidR="00093EAB" w:rsidRDefault="00093EAB" w:rsidP="00093EAB">
      <w:pPr>
        <w:jc w:val="both"/>
      </w:pPr>
      <w:r>
        <w:t>•</w:t>
      </w:r>
      <w:r>
        <w:tab/>
        <w:t>Справка за приходите и разходите с разбивка за съответния период;</w:t>
      </w:r>
    </w:p>
    <w:p w:rsidR="00093EAB" w:rsidRDefault="00093EAB" w:rsidP="00093EAB">
      <w:pPr>
        <w:jc w:val="both"/>
      </w:pPr>
      <w:r>
        <w:t>•</w:t>
      </w:r>
      <w:r>
        <w:tab/>
        <w:t>Копие на актуална книга на акционерите;</w:t>
      </w:r>
    </w:p>
    <w:p w:rsidR="00093EAB" w:rsidRDefault="00093EAB" w:rsidP="00093EAB">
      <w:pPr>
        <w:jc w:val="both"/>
      </w:pPr>
      <w:r>
        <w:t>•</w:t>
      </w:r>
      <w:r>
        <w:tab/>
        <w:t>Инвентарна книга;</w:t>
      </w:r>
    </w:p>
    <w:p w:rsidR="00093EAB" w:rsidRDefault="00093EAB" w:rsidP="00093EAB">
      <w:pPr>
        <w:jc w:val="both"/>
      </w:pPr>
      <w:r>
        <w:t>•</w:t>
      </w:r>
      <w:r>
        <w:tab/>
        <w:t>Справка за гр.20 за съответния период;</w:t>
      </w:r>
    </w:p>
    <w:p w:rsidR="00093EAB" w:rsidRDefault="00093EAB" w:rsidP="00093EAB">
      <w:pPr>
        <w:jc w:val="both"/>
      </w:pPr>
      <w:r>
        <w:lastRenderedPageBreak/>
        <w:t>•</w:t>
      </w:r>
      <w:r>
        <w:tab/>
        <w:t>Справка за инвестиционните имоти на дружеството, налични в началото на периода и движението за периода с посочена цена на закупуване и справедлива стойност /в т.ч. новозакупени и продадени имоти със съответните им цени на закупуване или продажба, както и счетоводните записвания на преоценки на инвестиционните имоти, ведно с докладите за справедливите им стойности, на база на които са взети съответните счетоводни записвания/.</w:t>
      </w:r>
    </w:p>
    <w:p w:rsidR="00093EAB" w:rsidRDefault="00093EAB" w:rsidP="00093EAB">
      <w:pPr>
        <w:jc w:val="both"/>
      </w:pPr>
      <w:r>
        <w:t xml:space="preserve"> и определя срок за предоставяне на описаните документи ежемесечно в срок до 10 число на следващия месец за предходния.</w:t>
      </w:r>
    </w:p>
    <w:p w:rsidR="00093EAB" w:rsidRDefault="00093EAB" w:rsidP="00093EAB">
      <w:pPr>
        <w:jc w:val="both"/>
      </w:pPr>
      <w:r>
        <w:t>-</w:t>
      </w:r>
      <w:r>
        <w:tab/>
        <w:t>Избира за нов член на Одитния комитет Татяна Стефанова Петрова с ЕГН 8207292858</w:t>
      </w:r>
      <w:r>
        <w:t>.</w:t>
      </w:r>
    </w:p>
    <w:p w:rsidR="00093EAB" w:rsidRDefault="00093EAB" w:rsidP="00BB0E5C">
      <w:pPr>
        <w:jc w:val="both"/>
      </w:pPr>
      <w:r w:rsidRPr="00093EAB">
        <w:t>Начин на гласуване: За, против, въздържал се, по своя преценка.</w:t>
      </w:r>
    </w:p>
    <w:p w:rsidR="00BB0E5C" w:rsidRDefault="00BB0E5C" w:rsidP="00B41841">
      <w:pPr>
        <w:jc w:val="both"/>
        <w:rPr>
          <w:lang w:val="en-US"/>
        </w:rPr>
      </w:pPr>
    </w:p>
    <w:p w:rsidR="00850F62" w:rsidRDefault="00850F62" w:rsidP="00093EAB">
      <w:pPr>
        <w:ind w:firstLine="708"/>
        <w:jc w:val="both"/>
      </w:pPr>
      <w:r>
        <w:t xml:space="preserve">Пълномощникът е длъжен да гласува по горепосочения начин. В случаите на изрично упълномощаване за начина на гласуване – против, по своя преценка, въздържал се пълномощникът има право да прави допълнителни предложения по точките от дневния ред по своя преценка. Упълномощаването обхваща / не обхваща (моля изберете единия вариант) въпроси, които са включени в дневния ред при условията на чл. 231, ал.1 от ТЗ и не са съобщени и обявени и съгласно чл. 223 и чл. 223а от ТЗ. В случаите по чл. 231, ал.1 от ТЗ пълномощникът има /няма (моля изберете единия вариант) право на собствена преценка дали да гласува и по какъв начин. В случаите по чл. 223а от ТЗ  пълномощникът има/няма (моля изберете единия вариант) право на собствена преценка дали да гласува и по какъв начин, както и да прави/да не прави (моля изберете единия вариант) предложения за решения по допълнително включените въпроси в дневния ред. </w:t>
      </w:r>
    </w:p>
    <w:p w:rsidR="00850F62" w:rsidRDefault="00850F62" w:rsidP="00B41841">
      <w:pPr>
        <w:ind w:firstLine="708"/>
        <w:jc w:val="both"/>
      </w:pPr>
      <w:r>
        <w:t>Съгласно чл. 116, ал. 4 от ЗППЦК преупълномощаването с изброените по-горе права е нищожно.</w:t>
      </w:r>
    </w:p>
    <w:p w:rsidR="00850F62" w:rsidRDefault="00850F62" w:rsidP="00B41841">
      <w:r>
        <w:tab/>
      </w:r>
      <w:r>
        <w:tab/>
      </w:r>
      <w:r>
        <w:tab/>
      </w:r>
      <w:r>
        <w:tab/>
      </w:r>
      <w:r>
        <w:tab/>
        <w:t>УПЪЛНОМОЩИТЕЛ:</w:t>
      </w:r>
    </w:p>
    <w:p w:rsidR="00850F62" w:rsidRPr="00B41841" w:rsidRDefault="00850F62" w:rsidP="00B41841">
      <w:pPr>
        <w:rPr>
          <w:lang w:val="en-US"/>
        </w:rPr>
      </w:pPr>
      <w:r>
        <w:t>Забележка: Член на съвета на директорите, съответно на надзорния и управителния съвет на дружеството може да представлява акционер в общото събрание на акционерите само в случаите, когато акционерът изрично е посочил начина за гласуване по всеки от въпросите от дневния ред в пълномощното</w:t>
      </w:r>
      <w:r>
        <w:rPr>
          <w:lang w:val="en-US"/>
        </w:rPr>
        <w:t>.</w:t>
      </w:r>
    </w:p>
    <w:p w:rsidR="00850F62" w:rsidRDefault="00850F62" w:rsidP="00B41841"/>
    <w:sectPr w:rsidR="00850F62" w:rsidSect="00D07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E1DE0"/>
    <w:multiLevelType w:val="hybridMultilevel"/>
    <w:tmpl w:val="22D25936"/>
    <w:lvl w:ilvl="0" w:tplc="0E368886">
      <w:start w:val="11"/>
      <w:numFmt w:val="decimal"/>
      <w:lvlText w:val="%1."/>
      <w:lvlJc w:val="left"/>
      <w:pPr>
        <w:tabs>
          <w:tab w:val="num" w:pos="1068"/>
        </w:tabs>
        <w:ind w:left="1068" w:hanging="708"/>
      </w:pPr>
      <w:rPr>
        <w:rFonts w:ascii="Calibri" w:hAnsi="Calibri" w:hint="default"/>
        <w:color w:val="auto"/>
        <w:sz w:val="22"/>
        <w:szCs w:val="22"/>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41"/>
    <w:rsid w:val="00093EAB"/>
    <w:rsid w:val="00833861"/>
    <w:rsid w:val="00850F62"/>
    <w:rsid w:val="00907556"/>
    <w:rsid w:val="00B41841"/>
    <w:rsid w:val="00BB0E5C"/>
    <w:rsid w:val="00D0707D"/>
    <w:rsid w:val="00EB35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7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7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ETH0 -</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2017-06-13T15:22:00Z</dcterms:created>
  <dcterms:modified xsi:type="dcterms:W3CDTF">2017-06-13T15:22:00Z</dcterms:modified>
</cp:coreProperties>
</file>